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8C3506" w:rsidRPr="008C3506">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8C3506" w:rsidRPr="008C3506" w:rsidRDefault="008C3506" w:rsidP="008C3506">
            <w:pPr>
              <w:spacing w:after="0" w:line="240" w:lineRule="atLeast"/>
              <w:rPr>
                <w:rFonts w:ascii="Times New Roman" w:eastAsia="Times New Roman" w:hAnsi="Times New Roman" w:cs="Times New Roman"/>
                <w:sz w:val="24"/>
                <w:szCs w:val="24"/>
                <w:lang w:eastAsia="tr-TR"/>
              </w:rPr>
            </w:pPr>
            <w:r w:rsidRPr="008C3506">
              <w:rPr>
                <w:rFonts w:ascii="Arial" w:eastAsia="Times New Roman" w:hAnsi="Arial" w:cs="Arial"/>
                <w:sz w:val="16"/>
                <w:szCs w:val="16"/>
                <w:lang w:eastAsia="tr-TR"/>
              </w:rPr>
              <w:t>3 Nisan 2020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8C3506" w:rsidRPr="008C3506" w:rsidRDefault="008C3506" w:rsidP="008C3506">
            <w:pPr>
              <w:spacing w:after="0" w:line="240" w:lineRule="atLeast"/>
              <w:jc w:val="center"/>
              <w:rPr>
                <w:rFonts w:ascii="Times New Roman" w:eastAsia="Times New Roman" w:hAnsi="Times New Roman" w:cs="Times New Roman"/>
                <w:sz w:val="24"/>
                <w:szCs w:val="24"/>
                <w:lang w:eastAsia="tr-TR"/>
              </w:rPr>
            </w:pPr>
            <w:r w:rsidRPr="008C3506">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8C3506" w:rsidRPr="008C3506" w:rsidRDefault="008C3506" w:rsidP="008C3506">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8C3506">
              <w:rPr>
                <w:rFonts w:ascii="Arial" w:eastAsia="Times New Roman" w:hAnsi="Arial" w:cs="Arial"/>
                <w:sz w:val="16"/>
                <w:szCs w:val="16"/>
                <w:lang w:eastAsia="tr-TR"/>
              </w:rPr>
              <w:t>Sayı :</w:t>
            </w:r>
            <w:proofErr w:type="gramEnd"/>
            <w:r w:rsidRPr="008C3506">
              <w:rPr>
                <w:rFonts w:ascii="Arial" w:eastAsia="Times New Roman" w:hAnsi="Arial" w:cs="Arial"/>
                <w:sz w:val="16"/>
                <w:szCs w:val="16"/>
                <w:lang w:eastAsia="tr-TR"/>
              </w:rPr>
              <w:t xml:space="preserve"> 31088</w:t>
            </w:r>
          </w:p>
        </w:tc>
      </w:tr>
      <w:tr w:rsidR="008C3506" w:rsidRPr="008C3506">
        <w:trPr>
          <w:trHeight w:val="480"/>
          <w:jc w:val="center"/>
        </w:trPr>
        <w:tc>
          <w:tcPr>
            <w:tcW w:w="8789" w:type="dxa"/>
            <w:gridSpan w:val="3"/>
            <w:tcMar>
              <w:top w:w="0" w:type="dxa"/>
              <w:left w:w="108" w:type="dxa"/>
              <w:bottom w:w="0" w:type="dxa"/>
              <w:right w:w="108" w:type="dxa"/>
            </w:tcMar>
            <w:vAlign w:val="center"/>
            <w:hideMark/>
          </w:tcPr>
          <w:p w:rsidR="008C3506" w:rsidRPr="008C3506" w:rsidRDefault="008C3506" w:rsidP="008C35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3506">
              <w:rPr>
                <w:rFonts w:ascii="Arial" w:eastAsia="Times New Roman" w:hAnsi="Arial" w:cs="Arial"/>
                <w:b/>
                <w:bCs/>
                <w:color w:val="000080"/>
                <w:sz w:val="18"/>
                <w:szCs w:val="18"/>
                <w:lang w:eastAsia="tr-TR"/>
              </w:rPr>
              <w:t>YÖNETMELİK</w:t>
            </w:r>
          </w:p>
        </w:tc>
      </w:tr>
      <w:tr w:rsidR="008C3506" w:rsidRPr="008C3506">
        <w:trPr>
          <w:trHeight w:val="480"/>
          <w:jc w:val="center"/>
        </w:trPr>
        <w:tc>
          <w:tcPr>
            <w:tcW w:w="8789" w:type="dxa"/>
            <w:gridSpan w:val="3"/>
            <w:tcMar>
              <w:top w:w="0" w:type="dxa"/>
              <w:left w:w="108" w:type="dxa"/>
              <w:bottom w:w="0" w:type="dxa"/>
              <w:right w:w="108" w:type="dxa"/>
            </w:tcMar>
            <w:vAlign w:val="center"/>
            <w:hideMark/>
          </w:tcPr>
          <w:p w:rsidR="008C3506" w:rsidRPr="008C3506" w:rsidRDefault="008C3506" w:rsidP="008C3506">
            <w:pPr>
              <w:spacing w:after="0" w:line="240" w:lineRule="atLeast"/>
              <w:ind w:firstLine="566"/>
              <w:jc w:val="both"/>
              <w:rPr>
                <w:rFonts w:ascii="Times New Roman" w:eastAsia="Times New Roman" w:hAnsi="Times New Roman" w:cs="Times New Roman"/>
                <w:color w:val="000000"/>
                <w:sz w:val="27"/>
                <w:szCs w:val="27"/>
                <w:u w:val="single"/>
                <w:lang w:eastAsia="tr-TR"/>
              </w:rPr>
            </w:pPr>
            <w:r w:rsidRPr="008C3506">
              <w:rPr>
                <w:rFonts w:ascii="Times New Roman" w:eastAsia="Times New Roman" w:hAnsi="Times New Roman" w:cs="Times New Roman"/>
                <w:color w:val="000000"/>
                <w:sz w:val="18"/>
                <w:szCs w:val="18"/>
                <w:u w:val="single"/>
                <w:lang w:eastAsia="tr-TR"/>
              </w:rPr>
              <w:t>Ulaştırma ve Altyapı Bakanlığından:</w:t>
            </w:r>
          </w:p>
          <w:p w:rsidR="008C3506" w:rsidRPr="008C3506" w:rsidRDefault="008C3506" w:rsidP="008C3506">
            <w:pPr>
              <w:spacing w:after="0" w:line="240" w:lineRule="atLeast"/>
              <w:jc w:val="center"/>
              <w:rPr>
                <w:rFonts w:ascii="Times New Roman" w:eastAsia="Times New Roman" w:hAnsi="Times New Roman" w:cs="Times New Roman"/>
                <w:b/>
                <w:bCs/>
                <w:color w:val="000000"/>
                <w:sz w:val="27"/>
                <w:szCs w:val="27"/>
                <w:lang w:eastAsia="tr-TR"/>
              </w:rPr>
            </w:pPr>
            <w:r w:rsidRPr="008C3506">
              <w:rPr>
                <w:rFonts w:ascii="Times New Roman" w:eastAsia="Times New Roman" w:hAnsi="Times New Roman" w:cs="Times New Roman"/>
                <w:b/>
                <w:bCs/>
                <w:color w:val="000000"/>
                <w:sz w:val="18"/>
                <w:szCs w:val="18"/>
                <w:lang w:eastAsia="tr-TR"/>
              </w:rPr>
              <w:t>ARAÇ MUAYENE İSTASYONLARININ AÇILMASI, İŞLETİLMESİ VE ARAÇ</w:t>
            </w:r>
          </w:p>
          <w:p w:rsidR="008C3506" w:rsidRPr="008C3506" w:rsidRDefault="008C3506" w:rsidP="008C3506">
            <w:pPr>
              <w:spacing w:after="0" w:line="240" w:lineRule="atLeast"/>
              <w:jc w:val="center"/>
              <w:rPr>
                <w:rFonts w:ascii="Times New Roman" w:eastAsia="Times New Roman" w:hAnsi="Times New Roman" w:cs="Times New Roman"/>
                <w:b/>
                <w:bCs/>
                <w:color w:val="000000"/>
                <w:sz w:val="27"/>
                <w:szCs w:val="27"/>
                <w:lang w:eastAsia="tr-TR"/>
              </w:rPr>
            </w:pPr>
            <w:r w:rsidRPr="008C3506">
              <w:rPr>
                <w:rFonts w:ascii="Times New Roman" w:eastAsia="Times New Roman" w:hAnsi="Times New Roman" w:cs="Times New Roman"/>
                <w:b/>
                <w:bCs/>
                <w:color w:val="000000"/>
                <w:sz w:val="18"/>
                <w:szCs w:val="18"/>
                <w:lang w:eastAsia="tr-TR"/>
              </w:rPr>
              <w:t>MUAYENESİ HAKKINDA YÖNETMELİKTE DEĞİŞİKLİK</w:t>
            </w:r>
          </w:p>
          <w:p w:rsidR="008C3506" w:rsidRPr="008C3506" w:rsidRDefault="008C3506" w:rsidP="008C3506">
            <w:pPr>
              <w:spacing w:after="0" w:line="240" w:lineRule="atLeast"/>
              <w:jc w:val="center"/>
              <w:rPr>
                <w:rFonts w:ascii="Times New Roman" w:eastAsia="Times New Roman" w:hAnsi="Times New Roman" w:cs="Times New Roman"/>
                <w:b/>
                <w:bCs/>
                <w:color w:val="000000"/>
                <w:sz w:val="27"/>
                <w:szCs w:val="27"/>
                <w:lang w:eastAsia="tr-TR"/>
              </w:rPr>
            </w:pPr>
            <w:r w:rsidRPr="008C3506">
              <w:rPr>
                <w:rFonts w:ascii="Times New Roman" w:eastAsia="Times New Roman" w:hAnsi="Times New Roman" w:cs="Times New Roman"/>
                <w:b/>
                <w:bCs/>
                <w:color w:val="000000"/>
                <w:sz w:val="18"/>
                <w:szCs w:val="18"/>
                <w:lang w:eastAsia="tr-TR"/>
              </w:rPr>
              <w:t>YAPILMASINA DAİR YÖNETMELİK</w:t>
            </w:r>
          </w:p>
          <w:p w:rsidR="008C3506" w:rsidRPr="008C3506" w:rsidRDefault="008C3506" w:rsidP="008C3506">
            <w:pPr>
              <w:spacing w:after="0" w:line="240" w:lineRule="atLeast"/>
              <w:ind w:firstLine="566"/>
              <w:jc w:val="both"/>
              <w:rPr>
                <w:rFonts w:ascii="Times New Roman" w:eastAsia="Times New Roman" w:hAnsi="Times New Roman" w:cs="Times New Roman"/>
                <w:color w:val="000000"/>
                <w:sz w:val="27"/>
                <w:szCs w:val="27"/>
                <w:lang w:eastAsia="tr-TR"/>
              </w:rPr>
            </w:pPr>
            <w:r w:rsidRPr="008C3506">
              <w:rPr>
                <w:rFonts w:ascii="Times New Roman" w:eastAsia="Times New Roman" w:hAnsi="Times New Roman" w:cs="Times New Roman"/>
                <w:b/>
                <w:bCs/>
                <w:color w:val="000000"/>
                <w:sz w:val="18"/>
                <w:szCs w:val="18"/>
                <w:lang w:eastAsia="tr-TR"/>
              </w:rPr>
              <w:t>MADDE 1 –</w:t>
            </w:r>
            <w:r w:rsidRPr="008C3506">
              <w:rPr>
                <w:rFonts w:ascii="Times New Roman" w:eastAsia="Times New Roman" w:hAnsi="Times New Roman" w:cs="Times New Roman"/>
                <w:color w:val="000000"/>
                <w:sz w:val="18"/>
                <w:szCs w:val="18"/>
                <w:lang w:eastAsia="tr-TR"/>
              </w:rPr>
              <w:t xml:space="preserve"> 23/9/2004 tarihli ve 25592 sayılı Resmî </w:t>
            </w:r>
            <w:proofErr w:type="spellStart"/>
            <w:r w:rsidRPr="008C3506">
              <w:rPr>
                <w:rFonts w:ascii="Times New Roman" w:eastAsia="Times New Roman" w:hAnsi="Times New Roman" w:cs="Times New Roman"/>
                <w:color w:val="000000"/>
                <w:sz w:val="18"/>
                <w:szCs w:val="18"/>
                <w:lang w:eastAsia="tr-TR"/>
              </w:rPr>
              <w:t>Gazete’de</w:t>
            </w:r>
            <w:proofErr w:type="spellEnd"/>
            <w:r w:rsidRPr="008C3506">
              <w:rPr>
                <w:rFonts w:ascii="Times New Roman" w:eastAsia="Times New Roman" w:hAnsi="Times New Roman" w:cs="Times New Roman"/>
                <w:color w:val="000000"/>
                <w:sz w:val="18"/>
                <w:szCs w:val="18"/>
                <w:lang w:eastAsia="tr-TR"/>
              </w:rPr>
              <w:t xml:space="preserve"> yayımlanan Araç Muayene İstasyonlarının Açılması, İşletilmesi ve Araç Muayenesi Hakkında Yönetmeliğe aşağıdaki geçici madde eklenmiştir.</w:t>
            </w:r>
          </w:p>
          <w:p w:rsidR="008C3506" w:rsidRPr="008C3506" w:rsidRDefault="008C3506" w:rsidP="008C3506">
            <w:pPr>
              <w:spacing w:after="0" w:line="240" w:lineRule="atLeast"/>
              <w:ind w:firstLine="566"/>
              <w:jc w:val="both"/>
              <w:rPr>
                <w:rFonts w:ascii="Times New Roman" w:eastAsia="Times New Roman" w:hAnsi="Times New Roman" w:cs="Times New Roman"/>
                <w:color w:val="000000"/>
                <w:sz w:val="27"/>
                <w:szCs w:val="27"/>
                <w:lang w:eastAsia="tr-TR"/>
              </w:rPr>
            </w:pPr>
            <w:r w:rsidRPr="008C3506">
              <w:rPr>
                <w:rFonts w:ascii="Times New Roman" w:eastAsia="Times New Roman" w:hAnsi="Times New Roman" w:cs="Times New Roman"/>
                <w:color w:val="000000"/>
                <w:sz w:val="18"/>
                <w:szCs w:val="18"/>
                <w:lang w:eastAsia="tr-TR"/>
              </w:rPr>
              <w:t>“</w:t>
            </w:r>
            <w:r w:rsidRPr="008C3506">
              <w:rPr>
                <w:rFonts w:ascii="Times New Roman" w:eastAsia="Times New Roman" w:hAnsi="Times New Roman" w:cs="Times New Roman"/>
                <w:b/>
                <w:bCs/>
                <w:color w:val="000000"/>
                <w:sz w:val="18"/>
                <w:szCs w:val="18"/>
                <w:lang w:eastAsia="tr-TR"/>
              </w:rPr>
              <w:t>GEÇİCİ MADDE 2 – </w:t>
            </w:r>
            <w:r w:rsidRPr="008C3506">
              <w:rPr>
                <w:rFonts w:ascii="Times New Roman" w:eastAsia="Times New Roman" w:hAnsi="Times New Roman" w:cs="Times New Roman"/>
                <w:color w:val="000000"/>
                <w:sz w:val="18"/>
                <w:szCs w:val="18"/>
                <w:lang w:eastAsia="tr-TR"/>
              </w:rPr>
              <w:t>Dünya Sağlık Örgütü tarafından </w:t>
            </w:r>
            <w:proofErr w:type="spellStart"/>
            <w:r w:rsidRPr="008C3506">
              <w:rPr>
                <w:rFonts w:ascii="Times New Roman" w:eastAsia="Times New Roman" w:hAnsi="Times New Roman" w:cs="Times New Roman"/>
                <w:color w:val="000000"/>
                <w:sz w:val="18"/>
                <w:szCs w:val="18"/>
                <w:lang w:eastAsia="tr-TR"/>
              </w:rPr>
              <w:t>pandemi</w:t>
            </w:r>
            <w:proofErr w:type="spellEnd"/>
            <w:r w:rsidRPr="008C3506">
              <w:rPr>
                <w:rFonts w:ascii="Times New Roman" w:eastAsia="Times New Roman" w:hAnsi="Times New Roman" w:cs="Times New Roman"/>
                <w:color w:val="000000"/>
                <w:sz w:val="18"/>
                <w:szCs w:val="18"/>
                <w:lang w:eastAsia="tr-TR"/>
              </w:rPr>
              <w:t xml:space="preserve"> ilan edilen COVID-19 salgını nedeniyle, bu Yönetmeliğin </w:t>
            </w:r>
            <w:proofErr w:type="gramStart"/>
            <w:r w:rsidRPr="008C3506">
              <w:rPr>
                <w:rFonts w:ascii="Times New Roman" w:eastAsia="Times New Roman" w:hAnsi="Times New Roman" w:cs="Times New Roman"/>
                <w:color w:val="000000"/>
                <w:sz w:val="18"/>
                <w:szCs w:val="18"/>
                <w:lang w:eastAsia="tr-TR"/>
              </w:rPr>
              <w:t>14 üncü</w:t>
            </w:r>
            <w:proofErr w:type="gramEnd"/>
            <w:r w:rsidRPr="008C3506">
              <w:rPr>
                <w:rFonts w:ascii="Times New Roman" w:eastAsia="Times New Roman" w:hAnsi="Times New Roman" w:cs="Times New Roman"/>
                <w:color w:val="000000"/>
                <w:sz w:val="18"/>
                <w:szCs w:val="18"/>
                <w:lang w:eastAsia="tr-TR"/>
              </w:rPr>
              <w:t xml:space="preserve"> maddesi gereğince muayene süresi gelen araçlarının muayenesini bu maddenin yürürlüğe girdiği tarihten itibaren üç ay içerisinde gerçekleştiremeyen motorlu taşıt sahipleri, araç muayene işlemlerini bu sürenin bitiminden itibaren 45 gün içerisinde gerçekleştirebilirler. Bu süreler gerektiğinde Bakanlıkça uzatılabilir.”</w:t>
            </w:r>
          </w:p>
          <w:p w:rsidR="008C3506" w:rsidRPr="008C3506" w:rsidRDefault="008C3506" w:rsidP="008C3506">
            <w:pPr>
              <w:spacing w:after="0" w:line="240" w:lineRule="atLeast"/>
              <w:ind w:firstLine="566"/>
              <w:jc w:val="both"/>
              <w:rPr>
                <w:rFonts w:ascii="Times New Roman" w:eastAsia="Times New Roman" w:hAnsi="Times New Roman" w:cs="Times New Roman"/>
                <w:color w:val="000000"/>
                <w:sz w:val="27"/>
                <w:szCs w:val="27"/>
                <w:lang w:eastAsia="tr-TR"/>
              </w:rPr>
            </w:pPr>
            <w:r w:rsidRPr="008C3506">
              <w:rPr>
                <w:rFonts w:ascii="Times New Roman" w:eastAsia="Times New Roman" w:hAnsi="Times New Roman" w:cs="Times New Roman"/>
                <w:b/>
                <w:bCs/>
                <w:color w:val="000000"/>
                <w:sz w:val="18"/>
                <w:szCs w:val="18"/>
                <w:lang w:eastAsia="tr-TR"/>
              </w:rPr>
              <w:t>MADDE 2 – </w:t>
            </w:r>
            <w:r w:rsidRPr="008C3506">
              <w:rPr>
                <w:rFonts w:ascii="Times New Roman" w:eastAsia="Times New Roman" w:hAnsi="Times New Roman" w:cs="Times New Roman"/>
                <w:color w:val="000000"/>
                <w:sz w:val="18"/>
                <w:szCs w:val="18"/>
                <w:lang w:eastAsia="tr-TR"/>
              </w:rPr>
              <w:t>Bu Yönetmelik yayımı tarihinde yürürlüğe girer.</w:t>
            </w:r>
          </w:p>
          <w:p w:rsidR="008C3506" w:rsidRPr="008C3506" w:rsidRDefault="008C3506" w:rsidP="008C3506">
            <w:pPr>
              <w:spacing w:after="0" w:line="240" w:lineRule="atLeast"/>
              <w:ind w:firstLine="566"/>
              <w:jc w:val="both"/>
              <w:rPr>
                <w:rFonts w:ascii="Times New Roman" w:eastAsia="Times New Roman" w:hAnsi="Times New Roman" w:cs="Times New Roman"/>
                <w:color w:val="000000"/>
                <w:sz w:val="27"/>
                <w:szCs w:val="27"/>
                <w:lang w:eastAsia="tr-TR"/>
              </w:rPr>
            </w:pPr>
            <w:r w:rsidRPr="008C3506">
              <w:rPr>
                <w:rFonts w:ascii="Times New Roman" w:eastAsia="Times New Roman" w:hAnsi="Times New Roman" w:cs="Times New Roman"/>
                <w:b/>
                <w:bCs/>
                <w:color w:val="000000"/>
                <w:sz w:val="18"/>
                <w:szCs w:val="18"/>
                <w:lang w:eastAsia="tr-TR"/>
              </w:rPr>
              <w:t>MADDE 3 – </w:t>
            </w:r>
            <w:r w:rsidRPr="008C3506">
              <w:rPr>
                <w:rFonts w:ascii="Times New Roman" w:eastAsia="Times New Roman" w:hAnsi="Times New Roman" w:cs="Times New Roman"/>
                <w:color w:val="000000"/>
                <w:sz w:val="18"/>
                <w:szCs w:val="18"/>
                <w:lang w:eastAsia="tr-TR"/>
              </w:rPr>
              <w:t>Bu Yönetmelik hükümlerini Ulaştırma ve Altyapı Bakanı yürütür.</w:t>
            </w:r>
          </w:p>
          <w:p w:rsidR="008C3506" w:rsidRPr="008C3506" w:rsidRDefault="008C3506" w:rsidP="008C3506">
            <w:pPr>
              <w:spacing w:after="0" w:line="240" w:lineRule="auto"/>
              <w:rPr>
                <w:rFonts w:ascii="Times New Roman" w:eastAsia="Times New Roman" w:hAnsi="Times New Roman" w:cs="Times New Roman"/>
                <w:sz w:val="24"/>
                <w:szCs w:val="24"/>
                <w:lang w:eastAsia="tr-TR"/>
              </w:rPr>
            </w:pPr>
          </w:p>
        </w:tc>
      </w:tr>
    </w:tbl>
    <w:p w:rsidR="00CD4AA3" w:rsidRDefault="00CD4AA3">
      <w:bookmarkStart w:id="0" w:name="_GoBack"/>
      <w:bookmarkEnd w:id="0"/>
    </w:p>
    <w:sectPr w:rsidR="00CD4AA3" w:rsidSect="00EE13B0">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506"/>
    <w:rsid w:val="00530D33"/>
    <w:rsid w:val="008C3506"/>
    <w:rsid w:val="00CD4AA3"/>
    <w:rsid w:val="00EE13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2068C-A691-4A94-83CC-6F126F304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3B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C350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8C350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8C350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8C350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8C3506"/>
  </w:style>
  <w:style w:type="character" w:customStyle="1" w:styleId="spelle">
    <w:name w:val="spelle"/>
    <w:basedOn w:val="VarsaylanParagrafYazTipi"/>
    <w:rsid w:val="008C3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derya terzi</dc:creator>
  <cp:keywords/>
  <dc:description/>
  <cp:lastModifiedBy>derya terzi</cp:lastModifiedBy>
  <cp:revision>1</cp:revision>
  <dcterms:created xsi:type="dcterms:W3CDTF">2020-04-03T08:48:00Z</dcterms:created>
  <dcterms:modified xsi:type="dcterms:W3CDTF">2020-04-03T08:50:00Z</dcterms:modified>
</cp:coreProperties>
</file>